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AA01D5" w:rsidRPr="00AA01D5" w:rsidTr="00AA01D5">
        <w:trPr>
          <w:trHeight w:val="630"/>
          <w:tblCellSpacing w:w="0" w:type="dxa"/>
        </w:trPr>
        <w:tc>
          <w:tcPr>
            <w:tcW w:w="0" w:type="auto"/>
            <w:vAlign w:val="center"/>
            <w:hideMark/>
          </w:tcPr>
          <w:p w:rsidR="00AA01D5" w:rsidRPr="00AA01D5" w:rsidRDefault="00AA01D5" w:rsidP="00AA01D5">
            <w:pPr>
              <w:widowControl/>
              <w:jc w:val="center"/>
              <w:rPr>
                <w:rFonts w:ascii="Simsun" w:eastAsia="宋体" w:hAnsi="Simsun" w:cs="宋体"/>
                <w:color w:val="000000"/>
                <w:kern w:val="0"/>
                <w:sz w:val="27"/>
                <w:szCs w:val="27"/>
              </w:rPr>
            </w:pPr>
            <w:r w:rsidRPr="00AA01D5">
              <w:rPr>
                <w:rFonts w:ascii="Simsun" w:eastAsia="宋体" w:hAnsi="Simsun" w:cs="宋体"/>
                <w:b/>
                <w:bCs/>
                <w:color w:val="000000"/>
                <w:kern w:val="0"/>
                <w:sz w:val="39"/>
                <w:szCs w:val="39"/>
              </w:rPr>
              <w:t>山东省</w:t>
            </w:r>
            <w:proofErr w:type="gramStart"/>
            <w:r w:rsidRPr="00AA01D5">
              <w:rPr>
                <w:rFonts w:ascii="Simsun" w:eastAsia="宋体" w:hAnsi="Simsun" w:cs="宋体"/>
                <w:b/>
                <w:bCs/>
                <w:color w:val="000000"/>
                <w:kern w:val="0"/>
                <w:sz w:val="39"/>
                <w:szCs w:val="39"/>
              </w:rPr>
              <w:t>固定源</w:t>
            </w:r>
            <w:proofErr w:type="gramEnd"/>
            <w:r w:rsidRPr="00AA01D5">
              <w:rPr>
                <w:rFonts w:ascii="Simsun" w:eastAsia="宋体" w:hAnsi="Simsun" w:cs="宋体"/>
                <w:b/>
                <w:bCs/>
                <w:color w:val="000000"/>
                <w:kern w:val="0"/>
                <w:sz w:val="39"/>
                <w:szCs w:val="39"/>
              </w:rPr>
              <w:t>大气颗粒</w:t>
            </w:r>
            <w:proofErr w:type="gramStart"/>
            <w:r w:rsidRPr="00AA01D5">
              <w:rPr>
                <w:rFonts w:ascii="Simsun" w:eastAsia="宋体" w:hAnsi="Simsun" w:cs="宋体"/>
                <w:b/>
                <w:bCs/>
                <w:color w:val="000000"/>
                <w:kern w:val="0"/>
                <w:sz w:val="39"/>
                <w:szCs w:val="39"/>
              </w:rPr>
              <w:t>物综合</w:t>
            </w:r>
            <w:proofErr w:type="gramEnd"/>
            <w:r w:rsidRPr="00AA01D5">
              <w:rPr>
                <w:rFonts w:ascii="Simsun" w:eastAsia="宋体" w:hAnsi="Simsun" w:cs="宋体"/>
                <w:b/>
                <w:bCs/>
                <w:color w:val="000000"/>
                <w:kern w:val="0"/>
                <w:sz w:val="39"/>
                <w:szCs w:val="39"/>
              </w:rPr>
              <w:t>排放标准（</w:t>
            </w:r>
            <w:r w:rsidRPr="00AA01D5">
              <w:rPr>
                <w:rFonts w:ascii="Simsun" w:eastAsia="宋体" w:hAnsi="Simsun" w:cs="宋体"/>
                <w:b/>
                <w:bCs/>
                <w:color w:val="000000"/>
                <w:kern w:val="0"/>
                <w:sz w:val="39"/>
                <w:szCs w:val="39"/>
              </w:rPr>
              <w:t>DB37/1996-2011</w:t>
            </w:r>
            <w:r w:rsidRPr="00AA01D5">
              <w:rPr>
                <w:rFonts w:ascii="Simsun" w:eastAsia="宋体" w:hAnsi="Simsun" w:cs="宋体"/>
                <w:b/>
                <w:bCs/>
                <w:color w:val="000000"/>
                <w:kern w:val="0"/>
                <w:sz w:val="39"/>
                <w:szCs w:val="39"/>
              </w:rPr>
              <w:t>）</w:t>
            </w:r>
          </w:p>
        </w:tc>
      </w:tr>
      <w:tr w:rsidR="00AA01D5" w:rsidRPr="00AA01D5" w:rsidTr="00AA01D5">
        <w:trPr>
          <w:tblCellSpacing w:w="0" w:type="dxa"/>
        </w:trPr>
        <w:tc>
          <w:tcPr>
            <w:tcW w:w="0" w:type="auto"/>
            <w:vAlign w:val="center"/>
            <w:hideMark/>
          </w:tcPr>
          <w:tbl>
            <w:tblPr>
              <w:tblW w:w="4300" w:type="pct"/>
              <w:jc w:val="center"/>
              <w:tblCellSpacing w:w="0" w:type="dxa"/>
              <w:tblCellMar>
                <w:left w:w="0" w:type="dxa"/>
                <w:right w:w="0" w:type="dxa"/>
              </w:tblCellMar>
              <w:tblLook w:val="04A0" w:firstRow="1" w:lastRow="0" w:firstColumn="1" w:lastColumn="0" w:noHBand="0" w:noVBand="1"/>
            </w:tblPr>
            <w:tblGrid>
              <w:gridCol w:w="7143"/>
            </w:tblGrid>
            <w:tr w:rsidR="00AA01D5" w:rsidRPr="00AA01D5">
              <w:trPr>
                <w:tblCellSpacing w:w="0" w:type="dxa"/>
                <w:jc w:val="center"/>
              </w:trPr>
              <w:tc>
                <w:tcPr>
                  <w:tcW w:w="0" w:type="auto"/>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bookmarkStart w:id="0" w:name="_GoBack"/>
                  <w:bookmarkEnd w:id="0"/>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为保障人体健康、改善环境空气质量，控制固定污染源大气颗粒物排放，根据《中华人民共和国环境保护法》、《中华人民共和国大气污染防治法》和《山东省环境保护条例》，制定本标准。</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本标准规定了山东省</w:t>
                  </w:r>
                  <w:proofErr w:type="gramStart"/>
                  <w:r w:rsidRPr="00AA01D5">
                    <w:rPr>
                      <w:rFonts w:ascii="宋体" w:eastAsia="宋体" w:hAnsi="宋体" w:cs="宋体" w:hint="eastAsia"/>
                      <w:color w:val="333333"/>
                      <w:spacing w:val="15"/>
                      <w:kern w:val="0"/>
                      <w:sz w:val="24"/>
                      <w:szCs w:val="24"/>
                    </w:rPr>
                    <w:t>固定源</w:t>
                  </w:r>
                  <w:proofErr w:type="gramEnd"/>
                  <w:r w:rsidRPr="00AA01D5">
                    <w:rPr>
                      <w:rFonts w:ascii="宋体" w:eastAsia="宋体" w:hAnsi="宋体" w:cs="宋体" w:hint="eastAsia"/>
                      <w:color w:val="333333"/>
                      <w:spacing w:val="15"/>
                      <w:kern w:val="0"/>
                      <w:sz w:val="24"/>
                      <w:szCs w:val="24"/>
                    </w:rPr>
                    <w:t>大气颗粒物的排放限值。除饮食业油烟、生活垃圾焚烧、危险废物焚烧行业及含铍、汞、铅、铬、砷、镍、锡及其化合物的大气颗粒物排放执行地方及国家相关排放标准的要求外，其它</w:t>
                  </w:r>
                  <w:proofErr w:type="gramStart"/>
                  <w:r w:rsidRPr="00AA01D5">
                    <w:rPr>
                      <w:rFonts w:ascii="宋体" w:eastAsia="宋体" w:hAnsi="宋体" w:cs="宋体" w:hint="eastAsia"/>
                      <w:color w:val="333333"/>
                      <w:spacing w:val="15"/>
                      <w:kern w:val="0"/>
                      <w:sz w:val="24"/>
                      <w:szCs w:val="24"/>
                    </w:rPr>
                    <w:t>固定源</w:t>
                  </w:r>
                  <w:proofErr w:type="gramEnd"/>
                  <w:r w:rsidRPr="00AA01D5">
                    <w:rPr>
                      <w:rFonts w:ascii="宋体" w:eastAsia="宋体" w:hAnsi="宋体" w:cs="宋体" w:hint="eastAsia"/>
                      <w:color w:val="333333"/>
                      <w:spacing w:val="15"/>
                      <w:kern w:val="0"/>
                      <w:sz w:val="24"/>
                      <w:szCs w:val="24"/>
                    </w:rPr>
                    <w:t>大气颗粒物排放执行本标准。</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本标准按照GB/T 1.1-2009给出的规则起草。</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本标准由山东省环境保护厅提出。</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本标准由山东省环境保护厅归口。</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本标准起草单位：山东省环境保护科学研究设计院、山东奥博环保科技有限公司、济南大学、潍坊爱普环保设备有限公司、山东环冠科技有限公司。</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山东省</w:t>
                  </w:r>
                  <w:proofErr w:type="gramStart"/>
                  <w:r w:rsidRPr="00AA01D5">
                    <w:rPr>
                      <w:rFonts w:ascii="宋体" w:eastAsia="宋体" w:hAnsi="宋体" w:cs="宋体" w:hint="eastAsia"/>
                      <w:color w:val="333333"/>
                      <w:spacing w:val="15"/>
                      <w:kern w:val="0"/>
                      <w:sz w:val="24"/>
                      <w:szCs w:val="24"/>
                    </w:rPr>
                    <w:t>固定源</w:t>
                  </w:r>
                  <w:proofErr w:type="gramEnd"/>
                  <w:r w:rsidRPr="00AA01D5">
                    <w:rPr>
                      <w:rFonts w:ascii="宋体" w:eastAsia="宋体" w:hAnsi="宋体" w:cs="宋体" w:hint="eastAsia"/>
                      <w:color w:val="333333"/>
                      <w:spacing w:val="15"/>
                      <w:kern w:val="0"/>
                      <w:sz w:val="24"/>
                      <w:szCs w:val="24"/>
                    </w:rPr>
                    <w:t>大气颗粒</w:t>
                  </w:r>
                  <w:proofErr w:type="gramStart"/>
                  <w:r w:rsidRPr="00AA01D5">
                    <w:rPr>
                      <w:rFonts w:ascii="宋体" w:eastAsia="宋体" w:hAnsi="宋体" w:cs="宋体" w:hint="eastAsia"/>
                      <w:color w:val="333333"/>
                      <w:spacing w:val="15"/>
                      <w:kern w:val="0"/>
                      <w:sz w:val="24"/>
                      <w:szCs w:val="24"/>
                    </w:rPr>
                    <w:t>物综合</w:t>
                  </w:r>
                  <w:proofErr w:type="gramEnd"/>
                  <w:r w:rsidRPr="00AA01D5">
                    <w:rPr>
                      <w:rFonts w:ascii="宋体" w:eastAsia="宋体" w:hAnsi="宋体" w:cs="宋体" w:hint="eastAsia"/>
                      <w:color w:val="333333"/>
                      <w:spacing w:val="15"/>
                      <w:kern w:val="0"/>
                      <w:sz w:val="24"/>
                      <w:szCs w:val="24"/>
                    </w:rPr>
                    <w:t>排放标准</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1范围</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本标准规定了山东省</w:t>
                  </w:r>
                  <w:proofErr w:type="gramStart"/>
                  <w:r w:rsidRPr="00AA01D5">
                    <w:rPr>
                      <w:rFonts w:ascii="宋体" w:eastAsia="宋体" w:hAnsi="宋体" w:cs="宋体" w:hint="eastAsia"/>
                      <w:color w:val="333333"/>
                      <w:spacing w:val="15"/>
                      <w:kern w:val="0"/>
                      <w:sz w:val="24"/>
                      <w:szCs w:val="24"/>
                    </w:rPr>
                    <w:t>固定源</w:t>
                  </w:r>
                  <w:proofErr w:type="gramEnd"/>
                  <w:r w:rsidRPr="00AA01D5">
                    <w:rPr>
                      <w:rFonts w:ascii="宋体" w:eastAsia="宋体" w:hAnsi="宋体" w:cs="宋体" w:hint="eastAsia"/>
                      <w:color w:val="333333"/>
                      <w:spacing w:val="15"/>
                      <w:kern w:val="0"/>
                      <w:sz w:val="24"/>
                      <w:szCs w:val="24"/>
                    </w:rPr>
                    <w:t>大气颗粒物的排放限值。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本标准适用于山东省</w:t>
                  </w:r>
                  <w:proofErr w:type="gramStart"/>
                  <w:r w:rsidRPr="00AA01D5">
                    <w:rPr>
                      <w:rFonts w:ascii="宋体" w:eastAsia="宋体" w:hAnsi="宋体" w:cs="宋体" w:hint="eastAsia"/>
                      <w:color w:val="333333"/>
                      <w:spacing w:val="15"/>
                      <w:kern w:val="0"/>
                      <w:sz w:val="24"/>
                      <w:szCs w:val="24"/>
                    </w:rPr>
                    <w:t>固定源</w:t>
                  </w:r>
                  <w:proofErr w:type="gramEnd"/>
                  <w:r w:rsidRPr="00AA01D5">
                    <w:rPr>
                      <w:rFonts w:ascii="宋体" w:eastAsia="宋体" w:hAnsi="宋体" w:cs="宋体" w:hint="eastAsia"/>
                      <w:color w:val="333333"/>
                      <w:spacing w:val="15"/>
                      <w:kern w:val="0"/>
                      <w:sz w:val="24"/>
                      <w:szCs w:val="24"/>
                    </w:rPr>
                    <w:t>大气颗粒物建设项目的环境影响评价、环境保护设施设计、竣工环境保护验收及其投产后的大气颗粒物的排放管理。</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2规范性引用文件</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lastRenderedPageBreak/>
                    <w:t>下列文件对于本文件的应用是必不可少的。凡是注日期的引用文件，仅所注日期的版本适用于本文件。凡是不注日期的引用文件，其最新版本（包括所有的修改单）适用于本文件。</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GB/T 16157固定污染源排气中颗粒物测定和气态污染物采样方法</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HJ/T 55-2000大气污染物无组织排放检测技术导则</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HJ/T 75-2007固定污染源烟气排放连续监测技术规范（试行）</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HJ/T 397-2007</w:t>
                  </w:r>
                  <w:proofErr w:type="gramStart"/>
                  <w:r w:rsidRPr="00AA01D5">
                    <w:rPr>
                      <w:rFonts w:ascii="宋体" w:eastAsia="宋体" w:hAnsi="宋体" w:cs="宋体" w:hint="eastAsia"/>
                      <w:color w:val="333333"/>
                      <w:spacing w:val="15"/>
                      <w:kern w:val="0"/>
                      <w:sz w:val="24"/>
                      <w:szCs w:val="24"/>
                    </w:rPr>
                    <w:t>固定源</w:t>
                  </w:r>
                  <w:proofErr w:type="gramEnd"/>
                  <w:r w:rsidRPr="00AA01D5">
                    <w:rPr>
                      <w:rFonts w:ascii="宋体" w:eastAsia="宋体" w:hAnsi="宋体" w:cs="宋体" w:hint="eastAsia"/>
                      <w:color w:val="333333"/>
                      <w:spacing w:val="15"/>
                      <w:kern w:val="0"/>
                      <w:sz w:val="24"/>
                      <w:szCs w:val="24"/>
                    </w:rPr>
                    <w:t>废气监测技术规范</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原国家环境保护总局令 第28号《污染源自动监控管理办法》</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原国家环境保护总局令 第39号《环境监测管理办法》</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3术语和定义</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下列术语和定义适用于本文件。</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3.1</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固定源</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燃煤、燃油、燃气的锅炉和工业窑炉以及石油化工、冶金、建材等生产过程中产生的废气通过排气筒向空中排放的污染源。</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3.2</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大气颗粒物</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指燃料和其它物质在燃烧、合成、分解以及各种物料在机械处理中所产生的悬浮于排放气体中的固体和液体颗粒状物质。本标准所指的大气颗粒物仅包括粉尘和烟尘两部分。</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3.3</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现有企业</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lastRenderedPageBreak/>
                    <w:t>指本标准实施之日前已建成投产或环境影响评价文件已通过审批的企业或生产设施。</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3.4</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新建企业</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指本标准实施之日起环境影响评价文件通过审批的新建、改建、扩建建设项目或生产设施。</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3.5</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标准状态</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指温度为273K，压力为101325Pa时的状态，简称“标态”。本标准规定的大气污染物排放浓度均指标准状态下干烟气中的数值。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3.6</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最高允许排放浓度限值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指处理设施后排气筒中污染物任何1小时浓度平均值不得超过的限值；或指无处理设施排气筒中污染物任何1h浓度平均值不得超过的限值；或指企业边界监控点的污染物任何1h浓度平均值不得超过的限值。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3.7</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火电厂锅炉</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包括单台出力65t/h以上除层燃炉、抛煤机炉外的燃煤发电锅炉；各种容量的煤粉发电锅炉；65t/h以上的燃油、燃气发电锅炉；各种容量的燃气轮机组的火电厂；单台出力65t/h以上采用煤矸石、生物质、油页岩、石油焦等燃料的发电锅炉；各种容量的煤气</w:t>
                  </w:r>
                  <w:proofErr w:type="gramStart"/>
                  <w:r w:rsidRPr="00AA01D5">
                    <w:rPr>
                      <w:rFonts w:ascii="宋体" w:eastAsia="宋体" w:hAnsi="宋体" w:cs="宋体" w:hint="eastAsia"/>
                      <w:color w:val="333333"/>
                      <w:spacing w:val="15"/>
                      <w:kern w:val="0"/>
                      <w:sz w:val="24"/>
                      <w:szCs w:val="24"/>
                    </w:rPr>
                    <w:t>化整体</w:t>
                  </w:r>
                  <w:proofErr w:type="gramEnd"/>
                  <w:r w:rsidRPr="00AA01D5">
                    <w:rPr>
                      <w:rFonts w:ascii="宋体" w:eastAsia="宋体" w:hAnsi="宋体" w:cs="宋体" w:hint="eastAsia"/>
                      <w:color w:val="333333"/>
                      <w:spacing w:val="15"/>
                      <w:kern w:val="0"/>
                      <w:sz w:val="24"/>
                      <w:szCs w:val="24"/>
                    </w:rPr>
                    <w:t>联合循环发电燃气轮机组。</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3.8</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lastRenderedPageBreak/>
                    <w:t>其它锅炉</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指除煤粉发电锅炉和单台出力大于45.5MW（65t/h）发电锅炉之外的各种容量和用途的燃煤、燃油、燃气和生物质等燃料的锅炉。</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3.9</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工业窑炉</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指在工业生产中用燃料燃烧或电能转换产生的热量，将物料或工件进行冶炼、焙烧、烧结、熔化、加热等工序的热工设备。</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3.10</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氧含量（O2）</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燃料燃烧时，烟气中含有的多余的自由氧，通常以干基容积百分数来表示。</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3.11</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过量空气系数（α）</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指“其它锅炉”或“工业窑炉”运行时实际空气量与理论空气量的比值。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3.12</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企业边界</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指企业的法定边界；若无法定边界，则指实际边界。</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4排放限值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4.1自2012年1月1日起，现有企业执行表1规定的大气颗粒物的排放限值。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表1现有企业大气颗粒</w:t>
                  </w:r>
                  <w:proofErr w:type="gramStart"/>
                  <w:r w:rsidRPr="00AA01D5">
                    <w:rPr>
                      <w:rFonts w:ascii="宋体" w:eastAsia="宋体" w:hAnsi="宋体" w:cs="宋体" w:hint="eastAsia"/>
                      <w:color w:val="333333"/>
                      <w:spacing w:val="15"/>
                      <w:kern w:val="0"/>
                      <w:sz w:val="24"/>
                      <w:szCs w:val="24"/>
                    </w:rPr>
                    <w:t>物最高</w:t>
                  </w:r>
                  <w:proofErr w:type="gramEnd"/>
                  <w:r w:rsidRPr="00AA01D5">
                    <w:rPr>
                      <w:rFonts w:ascii="宋体" w:eastAsia="宋体" w:hAnsi="宋体" w:cs="宋体" w:hint="eastAsia"/>
                      <w:color w:val="333333"/>
                      <w:spacing w:val="15"/>
                      <w:kern w:val="0"/>
                      <w:sz w:val="24"/>
                      <w:szCs w:val="24"/>
                    </w:rPr>
                    <w:t>允许排放浓度限值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7"/>
                    <w:gridCol w:w="995"/>
                    <w:gridCol w:w="995"/>
                    <w:gridCol w:w="638"/>
                    <w:gridCol w:w="141"/>
                    <w:gridCol w:w="69"/>
                    <w:gridCol w:w="2492"/>
                    <w:gridCol w:w="1230"/>
                  </w:tblGrid>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序号</w:t>
                        </w:r>
                      </w:p>
                    </w:tc>
                    <w:tc>
                      <w:tcPr>
                        <w:tcW w:w="3750" w:type="pct"/>
                        <w:gridSpan w:val="6"/>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行业及工段</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最高允许排放浓度（mg/Nm3）</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火电厂锅炉</w:t>
                        </w: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燃煤锅炉、燃油锅炉、煤粉锅炉、燃气轮机组</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以煤矸石及以树皮、秸秆等生物质为主要燃料的资源综合利用锅炉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其它锅炉</w:t>
                        </w:r>
                      </w:p>
                    </w:tc>
                    <w:tc>
                      <w:tcPr>
                        <w:tcW w:w="115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燃煤锅炉、生物质锅炉、水煤浆锅炉</w:t>
                        </w:r>
                      </w:p>
                    </w:tc>
                    <w:tc>
                      <w:tcPr>
                        <w:tcW w:w="185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≥7MW(10t/h)的锅炉及&lt;0.7MW(1t/h)的自然通风锅炉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120（80a）</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185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&lt;7MW(10t/h)锅炉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150（80a）</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燃油锅炉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80（50a）</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燃气锅炉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7</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水泥工业</w:t>
                        </w: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水泥窑</w:t>
                        </w:r>
                        <w:proofErr w:type="gramStart"/>
                        <w:r w:rsidRPr="00AA01D5">
                          <w:rPr>
                            <w:rFonts w:ascii="宋体" w:eastAsia="宋体" w:hAnsi="宋体" w:cs="宋体" w:hint="eastAsia"/>
                            <w:kern w:val="0"/>
                            <w:sz w:val="24"/>
                            <w:szCs w:val="24"/>
                          </w:rPr>
                          <w:t>及窑磨一体</w:t>
                        </w:r>
                        <w:proofErr w:type="gramEnd"/>
                        <w:r w:rsidRPr="00AA01D5">
                          <w:rPr>
                            <w:rFonts w:ascii="宋体" w:eastAsia="宋体" w:hAnsi="宋体" w:cs="宋体" w:hint="eastAsia"/>
                            <w:kern w:val="0"/>
                            <w:sz w:val="24"/>
                            <w:szCs w:val="24"/>
                          </w:rPr>
                          <w:t>机、烘干机、烘干磨、</w:t>
                        </w:r>
                        <w:proofErr w:type="gramStart"/>
                        <w:r w:rsidRPr="00AA01D5">
                          <w:rPr>
                            <w:rFonts w:ascii="宋体" w:eastAsia="宋体" w:hAnsi="宋体" w:cs="宋体" w:hint="eastAsia"/>
                            <w:kern w:val="0"/>
                            <w:sz w:val="24"/>
                            <w:szCs w:val="24"/>
                          </w:rPr>
                          <w:t>煤磨及冷却机</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9</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陶瓷工业</w:t>
                        </w:r>
                      </w:p>
                    </w:tc>
                    <w:tc>
                      <w:tcPr>
                        <w:tcW w:w="1250" w:type="pct"/>
                        <w:gridSpan w:val="3"/>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喷雾干燥塔、辊道窑、隧道窑、梭式窑</w:t>
                        </w:r>
                      </w:p>
                    </w:tc>
                    <w:tc>
                      <w:tcPr>
                        <w:tcW w:w="175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以水煤浆为燃料烧制</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175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以油气为燃料烧制</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11</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钢铁工业</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烧结</w:t>
                        </w:r>
                      </w:p>
                    </w:tc>
                    <w:tc>
                      <w:tcPr>
                        <w:tcW w:w="2300" w:type="pct"/>
                        <w:gridSpan w:val="4"/>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烧结、球团设备</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300" w:type="pct"/>
                        <w:gridSpan w:val="4"/>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炼铁</w:t>
                        </w:r>
                      </w:p>
                    </w:tc>
                    <w:tc>
                      <w:tcPr>
                        <w:tcW w:w="2300" w:type="pct"/>
                        <w:gridSpan w:val="4"/>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热风炉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300" w:type="pct"/>
                        <w:gridSpan w:val="4"/>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炼钢转炉（一次烟气），铁合金精炼炉、矿热炉、回转窑</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17</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焦化工业</w:t>
                        </w: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装煤、推焦、干法熄焦、硫铵结晶干燥</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19</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煤炭工业</w:t>
                        </w: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原煤筛分、破碎、转载点等设备</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煤炭风选设备通风管道、筛面、转载点等除尘设备</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21</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铝工业</w:t>
                        </w:r>
                      </w:p>
                    </w:tc>
                    <w:tc>
                      <w:tcPr>
                        <w:tcW w:w="1300" w:type="pct"/>
                        <w:gridSpan w:val="4"/>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氧化铝厂</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氧化铝贮运</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lastRenderedPageBreak/>
                          <w:t>22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1300"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电解铝厂</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电解槽烟气净化</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氧化铝、氟化盐贮运、电解质破碎</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1300"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铝用碳素</w:t>
                        </w:r>
                        <w:proofErr w:type="gramEnd"/>
                        <w:r w:rsidRPr="00AA01D5">
                          <w:rPr>
                            <w:rFonts w:ascii="宋体" w:eastAsia="宋体" w:hAnsi="宋体" w:cs="宋体" w:hint="eastAsia"/>
                            <w:kern w:val="0"/>
                            <w:sz w:val="24"/>
                            <w:szCs w:val="24"/>
                          </w:rPr>
                          <w:t>厂</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石油焦煅烧窑</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阳极焙烧炉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3000" w:type="pct"/>
                        <w:gridSpan w:val="5"/>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5000" w:type="pct"/>
                        <w:gridSpan w:val="8"/>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注：括号中数据是指自然保护区、风景名胜区和其它需要特殊保护的地区的锅炉应执行的限值。</w:t>
                        </w:r>
                      </w:p>
                    </w:tc>
                  </w:tr>
                </w:tbl>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表1（续）现有企业大气颗粒</w:t>
                  </w:r>
                  <w:proofErr w:type="gramStart"/>
                  <w:r w:rsidRPr="00AA01D5">
                    <w:rPr>
                      <w:rFonts w:ascii="宋体" w:eastAsia="宋体" w:hAnsi="宋体" w:cs="宋体" w:hint="eastAsia"/>
                      <w:color w:val="333333"/>
                      <w:spacing w:val="15"/>
                      <w:kern w:val="0"/>
                      <w:sz w:val="24"/>
                      <w:szCs w:val="24"/>
                    </w:rPr>
                    <w:t>物最高</w:t>
                  </w:r>
                  <w:proofErr w:type="gramEnd"/>
                  <w:r w:rsidRPr="00AA01D5">
                    <w:rPr>
                      <w:rFonts w:ascii="宋体" w:eastAsia="宋体" w:hAnsi="宋体" w:cs="宋体" w:hint="eastAsia"/>
                      <w:color w:val="333333"/>
                      <w:spacing w:val="15"/>
                      <w:kern w:val="0"/>
                      <w:sz w:val="24"/>
                      <w:szCs w:val="24"/>
                    </w:rPr>
                    <w:t>允许排放浓度限值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9"/>
                    <w:gridCol w:w="1126"/>
                    <w:gridCol w:w="4222"/>
                    <w:gridCol w:w="1230"/>
                  </w:tblGrid>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序号</w:t>
                        </w:r>
                      </w:p>
                    </w:tc>
                    <w:tc>
                      <w:tcPr>
                        <w:tcW w:w="375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行业及工段</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最高允许排放浓度（mg/Nm3）</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27</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玻璃工业</w:t>
                        </w:r>
                      </w:p>
                    </w:tc>
                    <w:tc>
                      <w:tcPr>
                        <w:tcW w:w="29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玻璃窑炉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29</w:t>
                        </w:r>
                      </w:p>
                    </w:tc>
                    <w:tc>
                      <w:tcPr>
                        <w:tcW w:w="375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石棉纤维或粉尘</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 mg/m3或1根纤维/cm3</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c>
                      <w:tcPr>
                        <w:tcW w:w="375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炭黑尘、染料尘</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15</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31</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其它工业</w:t>
                        </w:r>
                      </w:p>
                    </w:tc>
                    <w:tc>
                      <w:tcPr>
                        <w:tcW w:w="29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工业窑炉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bl>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4.2自2013年7月1日起，现有企业执行表2规定的大气颗粒物的排放限值。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4.3自2012年1月1日起，新建企业执行表2规定的大气颗粒物的排放限值。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表2新建企业大气颗粒</w:t>
                  </w:r>
                  <w:proofErr w:type="gramStart"/>
                  <w:r w:rsidRPr="00AA01D5">
                    <w:rPr>
                      <w:rFonts w:ascii="宋体" w:eastAsia="宋体" w:hAnsi="宋体" w:cs="宋体" w:hint="eastAsia"/>
                      <w:color w:val="333333"/>
                      <w:spacing w:val="15"/>
                      <w:kern w:val="0"/>
                      <w:sz w:val="24"/>
                      <w:szCs w:val="24"/>
                    </w:rPr>
                    <w:t>物最高</w:t>
                  </w:r>
                  <w:proofErr w:type="gramEnd"/>
                  <w:r w:rsidRPr="00AA01D5">
                    <w:rPr>
                      <w:rFonts w:ascii="宋体" w:eastAsia="宋体" w:hAnsi="宋体" w:cs="宋体" w:hint="eastAsia"/>
                      <w:color w:val="333333"/>
                      <w:spacing w:val="15"/>
                      <w:kern w:val="0"/>
                      <w:sz w:val="24"/>
                      <w:szCs w:val="24"/>
                    </w:rPr>
                    <w:t>允许排放浓度限值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0"/>
                    <w:gridCol w:w="1136"/>
                    <w:gridCol w:w="1136"/>
                    <w:gridCol w:w="1064"/>
                    <w:gridCol w:w="2001"/>
                    <w:gridCol w:w="1230"/>
                  </w:tblGrid>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序号</w:t>
                        </w:r>
                      </w:p>
                    </w:tc>
                    <w:tc>
                      <w:tcPr>
                        <w:tcW w:w="3750" w:type="pct"/>
                        <w:gridSpan w:val="4"/>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行业及工段</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最高允许排</w:t>
                        </w:r>
                        <w:r w:rsidRPr="00AA01D5">
                          <w:rPr>
                            <w:rFonts w:ascii="宋体" w:eastAsia="宋体" w:hAnsi="宋体" w:cs="宋体" w:hint="eastAsia"/>
                            <w:kern w:val="0"/>
                            <w:sz w:val="24"/>
                            <w:szCs w:val="24"/>
                          </w:rPr>
                          <w:lastRenderedPageBreak/>
                          <w:t>放浓度（mg/Nm3）</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lastRenderedPageBreak/>
                          <w:t>1</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火电厂锅炉</w:t>
                        </w: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天然气锅炉及燃气轮机组</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其它气体燃料锅炉及燃气轮机组</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其它火电厂锅炉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4</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其它锅炉</w:t>
                        </w:r>
                      </w:p>
                    </w:tc>
                    <w:tc>
                      <w:tcPr>
                        <w:tcW w:w="155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燃煤锅炉、生物质锅炉、水煤浆锅炉</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≥7MW(10t/h)锅炉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&lt;7MW(10t/h)锅炉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燃油锅炉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7</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燃气锅炉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w:t>
                        </w:r>
                      </w:p>
                    </w:tc>
                    <w:tc>
                      <w:tcPr>
                        <w:tcW w:w="3750" w:type="pct"/>
                        <w:gridSpan w:val="4"/>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水泥工业</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9</w:t>
                        </w:r>
                      </w:p>
                    </w:tc>
                    <w:tc>
                      <w:tcPr>
                        <w:tcW w:w="3750" w:type="pct"/>
                        <w:gridSpan w:val="4"/>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陶瓷工业</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钢铁工业</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烧结</w:t>
                        </w:r>
                      </w:p>
                    </w:tc>
                    <w:tc>
                      <w:tcPr>
                        <w:tcW w:w="205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烧结、球团设备</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05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炼铁</w:t>
                        </w:r>
                      </w:p>
                    </w:tc>
                    <w:tc>
                      <w:tcPr>
                        <w:tcW w:w="205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热风炉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05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炼钢转炉（一次烟气）、矿热炉（封闭）</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铁合金精炼炉、矿热炉（半封闭炉、敞口炉）、回转窑</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17</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焦化工业</w:t>
                        </w: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干法熄焦</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18</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19</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煤炭工业</w:t>
                        </w: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原煤筛分、破碎、转载点等设备</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煤炭风选设备通风管道、筛面、转载点等除尘设备</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bl>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表2（续）新建企业大气颗粒</w:t>
                  </w:r>
                  <w:proofErr w:type="gramStart"/>
                  <w:r w:rsidRPr="00AA01D5">
                    <w:rPr>
                      <w:rFonts w:ascii="宋体" w:eastAsia="宋体" w:hAnsi="宋体" w:cs="宋体" w:hint="eastAsia"/>
                      <w:color w:val="333333"/>
                      <w:spacing w:val="15"/>
                      <w:kern w:val="0"/>
                      <w:sz w:val="24"/>
                      <w:szCs w:val="24"/>
                    </w:rPr>
                    <w:t>物最高</w:t>
                  </w:r>
                  <w:proofErr w:type="gramEnd"/>
                  <w:r w:rsidRPr="00AA01D5">
                    <w:rPr>
                      <w:rFonts w:ascii="宋体" w:eastAsia="宋体" w:hAnsi="宋体" w:cs="宋体" w:hint="eastAsia"/>
                      <w:color w:val="333333"/>
                      <w:spacing w:val="15"/>
                      <w:kern w:val="0"/>
                      <w:sz w:val="24"/>
                      <w:szCs w:val="24"/>
                    </w:rPr>
                    <w:t>允许排放浓度限值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6"/>
                    <w:gridCol w:w="1132"/>
                    <w:gridCol w:w="1852"/>
                    <w:gridCol w:w="2357"/>
                    <w:gridCol w:w="1230"/>
                  </w:tblGrid>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序号</w:t>
                        </w:r>
                      </w:p>
                    </w:tc>
                    <w:tc>
                      <w:tcPr>
                        <w:tcW w:w="375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行业及工段</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最高允许排放浓度（mg/Nm3）</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21</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铝工业</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氧化铝厂</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氢氧化铝焙烧炉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电解铝厂</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电解槽</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lastRenderedPageBreak/>
                          <w:t>23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铝用碳素</w:t>
                        </w:r>
                        <w:proofErr w:type="gramEnd"/>
                        <w:r w:rsidRPr="00AA01D5">
                          <w:rPr>
                            <w:rFonts w:ascii="宋体" w:eastAsia="宋体" w:hAnsi="宋体" w:cs="宋体" w:hint="eastAsia"/>
                            <w:kern w:val="0"/>
                            <w:sz w:val="24"/>
                            <w:szCs w:val="24"/>
                          </w:rPr>
                          <w:t>厂</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石油焦煅烧窑</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25</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玻璃工业</w:t>
                        </w:r>
                      </w:p>
                    </w:tc>
                    <w:tc>
                      <w:tcPr>
                        <w:tcW w:w="290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玻璃窑炉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27</w:t>
                        </w:r>
                      </w:p>
                    </w:tc>
                    <w:tc>
                      <w:tcPr>
                        <w:tcW w:w="375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石棉纤维或粉尘</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 mg/Nm3或1根纤维/cm3</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28</w:t>
                        </w:r>
                      </w:p>
                    </w:tc>
                    <w:tc>
                      <w:tcPr>
                        <w:tcW w:w="3750" w:type="pct"/>
                        <w:gridSpan w:val="3"/>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炭黑尘、染料尘</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15</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29</w:t>
                        </w:r>
                      </w:p>
                    </w:tc>
                    <w:tc>
                      <w:tcPr>
                        <w:tcW w:w="8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其它工业</w:t>
                        </w:r>
                      </w:p>
                    </w:tc>
                    <w:tc>
                      <w:tcPr>
                        <w:tcW w:w="290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工业窑炉</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50</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noWrap/>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900" w:type="pct"/>
                        <w:gridSpan w:val="2"/>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proofErr w:type="gramStart"/>
                        <w:r w:rsidRPr="00AA01D5">
                          <w:rPr>
                            <w:rFonts w:ascii="宋体" w:eastAsia="宋体" w:hAnsi="宋体" w:cs="宋体" w:hint="eastAsia"/>
                            <w:kern w:val="0"/>
                            <w:sz w:val="24"/>
                            <w:szCs w:val="24"/>
                          </w:rPr>
                          <w:t>其它尘源</w:t>
                        </w:r>
                        <w:proofErr w:type="gramEnd"/>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30</w:t>
                        </w:r>
                      </w:p>
                    </w:tc>
                  </w:tr>
                </w:tbl>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4.4现有和新建企业边界大气污染</w:t>
                  </w:r>
                  <w:proofErr w:type="gramStart"/>
                  <w:r w:rsidRPr="00AA01D5">
                    <w:rPr>
                      <w:rFonts w:ascii="宋体" w:eastAsia="宋体" w:hAnsi="宋体" w:cs="宋体" w:hint="eastAsia"/>
                      <w:color w:val="333333"/>
                      <w:spacing w:val="15"/>
                      <w:kern w:val="0"/>
                      <w:sz w:val="24"/>
                      <w:szCs w:val="24"/>
                    </w:rPr>
                    <w:t>物任何</w:t>
                  </w:r>
                  <w:proofErr w:type="gramEnd"/>
                  <w:r w:rsidRPr="00AA01D5">
                    <w:rPr>
                      <w:rFonts w:ascii="宋体" w:eastAsia="宋体" w:hAnsi="宋体" w:cs="宋体" w:hint="eastAsia"/>
                      <w:color w:val="333333"/>
                      <w:spacing w:val="15"/>
                      <w:kern w:val="0"/>
                      <w:sz w:val="24"/>
                      <w:szCs w:val="24"/>
                    </w:rPr>
                    <w:t>1h平均浓度执行表3规定的限值。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表3现有及新建企业边界大气污染物浓度限值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81"/>
                    <w:gridCol w:w="3782"/>
                    <w:gridCol w:w="2764"/>
                  </w:tblGrid>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序号</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颗粒物性质</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最高允许排放浓度或要求（mg/Nm3）</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石棉纤维或粉尘</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生产设备不得有明显的无组织排放</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炭黑尘、染料尘、颜料尘</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肉眼不可见</w:t>
                        </w:r>
                      </w:p>
                    </w:tc>
                  </w:tr>
                  <w:tr w:rsidR="00AA01D5" w:rsidRPr="00AA01D5" w:rsidTr="00AA01D5">
                    <w:trPr>
                      <w:tblCellSpacing w:w="0" w:type="dxa"/>
                      <w:jc w:val="center"/>
                    </w:trPr>
                    <w:tc>
                      <w:tcPr>
                        <w:tcW w:w="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w:t>
                        </w:r>
                      </w:p>
                    </w:tc>
                    <w:tc>
                      <w:tcPr>
                        <w:tcW w:w="26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其它颗粒物</w:t>
                        </w:r>
                      </w:p>
                    </w:tc>
                    <w:tc>
                      <w:tcPr>
                        <w:tcW w:w="19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w:t>
                        </w:r>
                      </w:p>
                    </w:tc>
                  </w:tr>
                </w:tbl>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5监测要求</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5.1污染物监测要求</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5.1.1所有排气筒高度不得低于15m。排气筒（</w:t>
                  </w:r>
                  <w:proofErr w:type="gramStart"/>
                  <w:r w:rsidRPr="00AA01D5">
                    <w:rPr>
                      <w:rFonts w:ascii="宋体" w:eastAsia="宋体" w:hAnsi="宋体" w:cs="宋体" w:hint="eastAsia"/>
                      <w:color w:val="333333"/>
                      <w:spacing w:val="15"/>
                      <w:kern w:val="0"/>
                      <w:sz w:val="24"/>
                      <w:szCs w:val="24"/>
                    </w:rPr>
                    <w:t>转尘点</w:t>
                  </w:r>
                  <w:proofErr w:type="gramEnd"/>
                  <w:r w:rsidRPr="00AA01D5">
                    <w:rPr>
                      <w:rFonts w:ascii="宋体" w:eastAsia="宋体" w:hAnsi="宋体" w:cs="宋体" w:hint="eastAsia"/>
                      <w:color w:val="333333"/>
                      <w:spacing w:val="15"/>
                      <w:kern w:val="0"/>
                      <w:sz w:val="24"/>
                      <w:szCs w:val="24"/>
                    </w:rPr>
                    <w:t>、地面</w:t>
                  </w:r>
                  <w:proofErr w:type="gramStart"/>
                  <w:r w:rsidRPr="00AA01D5">
                    <w:rPr>
                      <w:rFonts w:ascii="宋体" w:eastAsia="宋体" w:hAnsi="宋体" w:cs="宋体" w:hint="eastAsia"/>
                      <w:color w:val="333333"/>
                      <w:spacing w:val="15"/>
                      <w:kern w:val="0"/>
                      <w:sz w:val="24"/>
                      <w:szCs w:val="24"/>
                    </w:rPr>
                    <w:t>除尘站</w:t>
                  </w:r>
                  <w:proofErr w:type="gramEnd"/>
                  <w:r w:rsidRPr="00AA01D5">
                    <w:rPr>
                      <w:rFonts w:ascii="宋体" w:eastAsia="宋体" w:hAnsi="宋体" w:cs="宋体" w:hint="eastAsia"/>
                      <w:color w:val="333333"/>
                      <w:spacing w:val="15"/>
                      <w:kern w:val="0"/>
                      <w:sz w:val="24"/>
                      <w:szCs w:val="24"/>
                    </w:rPr>
                    <w:t>等简易除尘设备除外）周围半径200m范围内有建筑物时，排气筒高度还需高出最高建筑物3m以上。</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5.1.2在污染物排放监控位置应设置永久性监测孔和监测平台，并设置环保图形标志。</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5.1.3新建和现有企业安装污染物排放自动监控设备的要求，</w:t>
                  </w:r>
                  <w:r w:rsidRPr="00AA01D5">
                    <w:rPr>
                      <w:rFonts w:ascii="宋体" w:eastAsia="宋体" w:hAnsi="宋体" w:cs="宋体" w:hint="eastAsia"/>
                      <w:color w:val="333333"/>
                      <w:spacing w:val="15"/>
                      <w:kern w:val="0"/>
                      <w:sz w:val="24"/>
                      <w:szCs w:val="24"/>
                    </w:rPr>
                    <w:lastRenderedPageBreak/>
                    <w:t>按有关法律和《污染源自动监控管理办法》以及HJ/T 75-2007的规定执行。</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5.1.4排气筒中颗粒物的监测采样应按GB/T 16157的规定执行。</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5.1.5对企业污染物排放情况进行监测的频次、采样时间等要求，按HJ/T 75或HJ/T 397-2007的规定执行。</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5.1.6企业需按照有关法律和《环境监测管理办法》的规定，对排污状况进行监测，并保存原始监测记录。</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5.2大气污染物基准氧含量排放浓度折算方法</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实测的大气颗粒物排放浓度，必须执行GB/T 16157规定，按公式（1）折算为基准氧含量排放浓度。各类热能转化设施的基准氧含量按表4的规定执行。</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表4基准氧含量</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54"/>
                    <w:gridCol w:w="1018"/>
                    <w:gridCol w:w="3491"/>
                    <w:gridCol w:w="1964"/>
                  </w:tblGrid>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序号</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所述行业</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热能转化设施类型</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基准氧含量（O2）/%</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火电厂锅炉</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燃煤锅炉</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6</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燃油锅炉及燃气锅炉</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燃气轮机组</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15</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4</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水泥工业</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水泥窑</w:t>
                        </w:r>
                        <w:proofErr w:type="gramStart"/>
                        <w:r w:rsidRPr="00AA01D5">
                          <w:rPr>
                            <w:rFonts w:ascii="宋体" w:eastAsia="宋体" w:hAnsi="宋体" w:cs="宋体" w:hint="eastAsia"/>
                            <w:kern w:val="0"/>
                            <w:sz w:val="24"/>
                            <w:szCs w:val="24"/>
                          </w:rPr>
                          <w:t>及窑磨一体</w:t>
                        </w:r>
                        <w:proofErr w:type="gramEnd"/>
                        <w:r w:rsidRPr="00AA01D5">
                          <w:rPr>
                            <w:rFonts w:ascii="宋体" w:eastAsia="宋体" w:hAnsi="宋体" w:cs="宋体" w:hint="eastAsia"/>
                            <w:kern w:val="0"/>
                            <w:sz w:val="24"/>
                            <w:szCs w:val="24"/>
                          </w:rPr>
                          <w:t>机</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10</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玻璃工业</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玻璃窑炉</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8</w:t>
                        </w:r>
                      </w:p>
                    </w:tc>
                  </w:tr>
                </w:tbl>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5.3大气污染物的过量空气系数折算值</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实测的大气颗粒物排放浓度，必须执行GB/T 16157规定，按公式（2）进行折算。各类热能转化设施的基准氧含量按表5的规定执行。熔炼炉、铁矿烧结炉按实测浓度计。</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表5过量空气系数</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9"/>
                    <w:gridCol w:w="1010"/>
                    <w:gridCol w:w="3463"/>
                    <w:gridCol w:w="1949"/>
                  </w:tblGrid>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lastRenderedPageBreak/>
                          <w:t>序号</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所述行业</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热能转化设施类型</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过量空气系数</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其它锅炉</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燃煤锅炉</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1.8</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燃油、燃气锅炉</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1.2</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3</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工业窑炉</w:t>
                        </w: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冷风炉，鼓风温度不大于400度</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4.0</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4</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热风炉，鼓风温度大于400度</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2.5</w:t>
                        </w:r>
                      </w:p>
                    </w:tc>
                  </w:tr>
                  <w:tr w:rsidR="00AA01D5" w:rsidRPr="00AA01D5" w:rsidTr="00AA01D5">
                    <w:trPr>
                      <w:tblCellSpacing w:w="0" w:type="dxa"/>
                      <w:jc w:val="center"/>
                    </w:trPr>
                    <w:tc>
                      <w:tcPr>
                        <w:tcW w:w="4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jc w:val="left"/>
                          <w:rPr>
                            <w:rFonts w:ascii="宋体" w:eastAsia="宋体" w:hAnsi="宋体" w:cs="宋体"/>
                            <w:kern w:val="0"/>
                            <w:sz w:val="24"/>
                            <w:szCs w:val="24"/>
                          </w:rPr>
                        </w:pPr>
                      </w:p>
                    </w:tc>
                    <w:tc>
                      <w:tcPr>
                        <w:tcW w:w="240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其它工业窑炉</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AA01D5" w:rsidRPr="00AA01D5" w:rsidRDefault="00AA01D5" w:rsidP="00AA01D5">
                        <w:pPr>
                          <w:widowControl/>
                          <w:spacing w:before="100" w:beforeAutospacing="1" w:after="100" w:afterAutospacing="1" w:line="390" w:lineRule="atLeast"/>
                          <w:jc w:val="left"/>
                          <w:rPr>
                            <w:rFonts w:ascii="宋体" w:eastAsia="宋体" w:hAnsi="宋体" w:cs="宋体"/>
                            <w:kern w:val="0"/>
                            <w:sz w:val="24"/>
                            <w:szCs w:val="24"/>
                          </w:rPr>
                        </w:pPr>
                        <w:r w:rsidRPr="00AA01D5">
                          <w:rPr>
                            <w:rFonts w:ascii="宋体" w:eastAsia="宋体" w:hAnsi="宋体" w:cs="宋体" w:hint="eastAsia"/>
                            <w:kern w:val="0"/>
                            <w:sz w:val="24"/>
                            <w:szCs w:val="24"/>
                          </w:rPr>
                          <w:t>1.7</w:t>
                        </w:r>
                      </w:p>
                    </w:tc>
                  </w:tr>
                </w:tbl>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5.4在有敏感建筑物方位、必要的情况下进行无组织排放监控，具体要求按HJ/T 55-2000进行监测。</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6实施与监督</w:t>
                  </w:r>
                </w:p>
                <w:p w:rsidR="00AA01D5" w:rsidRPr="00AA01D5" w:rsidRDefault="00AA01D5" w:rsidP="00AA01D5">
                  <w:pPr>
                    <w:widowControl/>
                    <w:spacing w:before="100" w:beforeAutospacing="1" w:after="100" w:afterAutospacing="1" w:line="390" w:lineRule="atLeast"/>
                    <w:jc w:val="left"/>
                    <w:rPr>
                      <w:rFonts w:ascii="宋体" w:eastAsia="宋体" w:hAnsi="宋体" w:cs="宋体" w:hint="eastAsia"/>
                      <w:color w:val="333333"/>
                      <w:spacing w:val="15"/>
                      <w:kern w:val="0"/>
                      <w:sz w:val="24"/>
                      <w:szCs w:val="24"/>
                    </w:rPr>
                  </w:pPr>
                  <w:r w:rsidRPr="00AA01D5">
                    <w:rPr>
                      <w:rFonts w:ascii="宋体" w:eastAsia="宋体" w:hAnsi="宋体" w:cs="宋体" w:hint="eastAsia"/>
                      <w:color w:val="333333"/>
                      <w:spacing w:val="15"/>
                      <w:kern w:val="0"/>
                      <w:sz w:val="24"/>
                      <w:szCs w:val="24"/>
                    </w:rPr>
                    <w:t>6.1本标准由县级以上人民政府环境保护行政主管部门负责监督实施。</w:t>
                  </w:r>
                </w:p>
                <w:p w:rsidR="00AA01D5" w:rsidRPr="00AA01D5" w:rsidRDefault="00AA01D5" w:rsidP="00AA01D5">
                  <w:pPr>
                    <w:widowControl/>
                    <w:spacing w:before="100" w:beforeAutospacing="1" w:after="100" w:afterAutospacing="1" w:line="390" w:lineRule="atLeast"/>
                    <w:jc w:val="left"/>
                    <w:rPr>
                      <w:rFonts w:ascii="宋体" w:eastAsia="宋体" w:hAnsi="宋体" w:cs="宋体"/>
                      <w:color w:val="333333"/>
                      <w:spacing w:val="15"/>
                      <w:kern w:val="0"/>
                      <w:sz w:val="24"/>
                      <w:szCs w:val="24"/>
                    </w:rPr>
                  </w:pPr>
                  <w:r w:rsidRPr="00AA01D5">
                    <w:rPr>
                      <w:rFonts w:ascii="宋体" w:eastAsia="宋体" w:hAnsi="宋体" w:cs="宋体" w:hint="eastAsia"/>
                      <w:color w:val="333333"/>
                      <w:spacing w:val="15"/>
                      <w:kern w:val="0"/>
                      <w:sz w:val="24"/>
                      <w:szCs w:val="24"/>
                    </w:rPr>
                    <w:t>6.2现有国家或地方行业大气污染物排放标准、新颁布或新修订的国家或地方（综合或行业）大气污染物排放标准中，大气颗粒物排放限值严于本标准限值的，按照从严要求的原则，执行相应的排放标准，不再执行本标准。</w:t>
                  </w:r>
                </w:p>
              </w:tc>
            </w:tr>
          </w:tbl>
          <w:p w:rsidR="00AA01D5" w:rsidRPr="00AA01D5" w:rsidRDefault="00AA01D5" w:rsidP="00AA01D5">
            <w:pPr>
              <w:widowControl/>
              <w:jc w:val="left"/>
              <w:rPr>
                <w:rFonts w:ascii="Simsun" w:eastAsia="宋体" w:hAnsi="Simsun" w:cs="宋体"/>
                <w:color w:val="000000"/>
                <w:kern w:val="0"/>
                <w:sz w:val="27"/>
                <w:szCs w:val="27"/>
              </w:rPr>
            </w:pPr>
          </w:p>
        </w:tc>
      </w:tr>
    </w:tbl>
    <w:p w:rsidR="00302FF8" w:rsidRDefault="00AA01D5"/>
    <w:sectPr w:rsidR="00302FF8" w:rsidSect="003A53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037E"/>
    <w:rsid w:val="00243DC3"/>
    <w:rsid w:val="003A5302"/>
    <w:rsid w:val="00437495"/>
    <w:rsid w:val="004842A1"/>
    <w:rsid w:val="007F037E"/>
    <w:rsid w:val="00834B0D"/>
    <w:rsid w:val="00A30098"/>
    <w:rsid w:val="00AA01D5"/>
    <w:rsid w:val="00B439B0"/>
    <w:rsid w:val="00B46E64"/>
    <w:rsid w:val="00DA75AA"/>
    <w:rsid w:val="00F4317C"/>
    <w:rsid w:val="00FB3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01D5"/>
    <w:rPr>
      <w:b/>
      <w:bCs/>
    </w:rPr>
  </w:style>
  <w:style w:type="character" w:customStyle="1" w:styleId="graytext14">
    <w:name w:val="gray_text14"/>
    <w:basedOn w:val="a0"/>
    <w:rsid w:val="00AA01D5"/>
  </w:style>
  <w:style w:type="character" w:customStyle="1" w:styleId="apple-converted-space">
    <w:name w:val="apple-converted-space"/>
    <w:basedOn w:val="a0"/>
    <w:rsid w:val="00AA01D5"/>
  </w:style>
  <w:style w:type="paragraph" w:styleId="a4">
    <w:name w:val="Normal (Web)"/>
    <w:basedOn w:val="a"/>
    <w:uiPriority w:val="99"/>
    <w:unhideWhenUsed/>
    <w:rsid w:val="00AA01D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4483">
      <w:bodyDiv w:val="1"/>
      <w:marLeft w:val="0"/>
      <w:marRight w:val="0"/>
      <w:marTop w:val="0"/>
      <w:marBottom w:val="0"/>
      <w:divBdr>
        <w:top w:val="none" w:sz="0" w:space="0" w:color="auto"/>
        <w:left w:val="none" w:sz="0" w:space="0" w:color="auto"/>
        <w:bottom w:val="none" w:sz="0" w:space="0" w:color="auto"/>
        <w:right w:val="none" w:sz="0" w:space="0" w:color="auto"/>
      </w:divBdr>
      <w:divsChild>
        <w:div w:id="1054934452">
          <w:marLeft w:val="0"/>
          <w:marRight w:val="0"/>
          <w:marTop w:val="0"/>
          <w:marBottom w:val="0"/>
          <w:divBdr>
            <w:top w:val="none" w:sz="0" w:space="0" w:color="auto"/>
            <w:left w:val="none" w:sz="0" w:space="0" w:color="auto"/>
            <w:bottom w:val="none" w:sz="0" w:space="0" w:color="auto"/>
            <w:right w:val="none" w:sz="0" w:space="0" w:color="auto"/>
          </w:divBdr>
          <w:divsChild>
            <w:div w:id="2769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660</Words>
  <Characters>3767</Characters>
  <Application>Microsoft Office Word</Application>
  <DocSecurity>0</DocSecurity>
  <Lines>31</Lines>
  <Paragraphs>8</Paragraphs>
  <ScaleCrop>false</ScaleCrop>
  <Company>china</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2016-07-06T05:54:00Z</dcterms:created>
  <dcterms:modified xsi:type="dcterms:W3CDTF">2016-07-06T05:56:00Z</dcterms:modified>
</cp:coreProperties>
</file>